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 w:firstLine="708"/>
        <w:jc w:val="center"/>
        <w:rPr>
          <w:b w:val="0"/>
          <w:sz w:val="26"/>
          <w:u w:val="none"/>
        </w:rPr>
      </w:pPr>
      <w:r>
        <w:rPr>
          <w:b w:val="0"/>
          <w:sz w:val="26"/>
          <w:u w:val="none"/>
        </w:rPr>
        <w:t>Информация об объявлении конкурса</w:t>
      </w:r>
    </w:p>
    <w:p w14:paraId="04000000">
      <w:pPr>
        <w:widowControl w:val="0"/>
        <w:ind w:firstLine="709"/>
        <w:jc w:val="both"/>
        <w:rPr>
          <w:b w:val="0"/>
          <w:sz w:val="16"/>
          <w:u w:val="none"/>
        </w:rPr>
      </w:pPr>
    </w:p>
    <w:p w14:paraId="05000000">
      <w:pPr>
        <w:widowControl w:val="0"/>
        <w:spacing w:after="12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Межрайонная ИФНС России </w:t>
      </w:r>
      <w:r>
        <w:rPr>
          <w:b w:val="0"/>
          <w:sz w:val="24"/>
          <w:u w:val="none"/>
        </w:rPr>
        <w:t>№1</w:t>
      </w:r>
      <w:r>
        <w:rPr>
          <w:b w:val="0"/>
          <w:sz w:val="24"/>
          <w:u w:val="none"/>
        </w:rPr>
        <w:t>6</w:t>
      </w:r>
      <w:r>
        <w:rPr>
          <w:b w:val="0"/>
          <w:sz w:val="24"/>
          <w:u w:val="none"/>
        </w:rPr>
        <w:t xml:space="preserve"> по Самарской области в лице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н</w:t>
      </w:r>
      <w:r>
        <w:rPr>
          <w:b w:val="0"/>
          <w:sz w:val="24"/>
          <w:u w:val="none"/>
        </w:rPr>
        <w:t xml:space="preserve">ачальника </w:t>
      </w:r>
      <w:r>
        <w:rPr>
          <w:b w:val="0"/>
          <w:sz w:val="24"/>
          <w:u w:val="none"/>
        </w:rPr>
        <w:t>и</w:t>
      </w:r>
      <w:r>
        <w:rPr>
          <w:b w:val="0"/>
          <w:sz w:val="24"/>
          <w:u w:val="none"/>
        </w:rPr>
        <w:t xml:space="preserve">нспекции </w:t>
      </w:r>
      <w:r>
        <w:rPr>
          <w:b w:val="0"/>
          <w:sz w:val="24"/>
          <w:u w:val="none"/>
        </w:rPr>
        <w:t>Кожевникова Владимира Васильевича</w:t>
      </w:r>
      <w:r>
        <w:rPr>
          <w:b w:val="0"/>
          <w:sz w:val="24"/>
          <w:u w:val="none"/>
        </w:rPr>
        <w:t xml:space="preserve">, </w:t>
      </w:r>
      <w:r>
        <w:rPr>
          <w:b w:val="0"/>
          <w:sz w:val="24"/>
          <w:u w:val="none"/>
        </w:rPr>
        <w:t>действующего</w:t>
      </w:r>
      <w:r>
        <w:rPr>
          <w:b w:val="0"/>
          <w:sz w:val="24"/>
          <w:u w:val="none"/>
        </w:rPr>
        <w:t xml:space="preserve"> на основании </w:t>
      </w:r>
      <w:r>
        <w:rPr>
          <w:b w:val="0"/>
          <w:sz w:val="24"/>
          <w:u w:val="none"/>
        </w:rPr>
        <w:t>Положения о</w:t>
      </w:r>
      <w:r>
        <w:rPr>
          <w:b w:val="0"/>
          <w:sz w:val="24"/>
          <w:u w:val="none"/>
        </w:rPr>
        <w:t xml:space="preserve"> Межрайонной инспекции Федеральной налоговой службы </w:t>
      </w:r>
      <w:r>
        <w:rPr>
          <w:b w:val="0"/>
          <w:sz w:val="24"/>
          <w:u w:val="none"/>
        </w:rPr>
        <w:t>№ 1</w:t>
      </w:r>
      <w:r>
        <w:rPr>
          <w:b w:val="0"/>
          <w:sz w:val="24"/>
          <w:u w:val="none"/>
        </w:rPr>
        <w:t>6</w:t>
      </w:r>
      <w:r>
        <w:rPr>
          <w:b w:val="0"/>
          <w:sz w:val="24"/>
          <w:u w:val="none"/>
        </w:rPr>
        <w:t xml:space="preserve"> по Самарской </w:t>
      </w:r>
      <w:r>
        <w:rPr>
          <w:b w:val="0"/>
          <w:sz w:val="24"/>
          <w:u w:val="none"/>
        </w:rPr>
        <w:t xml:space="preserve">области от </w:t>
      </w:r>
      <w:r>
        <w:rPr>
          <w:b w:val="0"/>
          <w:sz w:val="24"/>
          <w:u w:val="none"/>
        </w:rPr>
        <w:t>30.12</w:t>
      </w:r>
      <w:r>
        <w:rPr>
          <w:b w:val="0"/>
          <w:sz w:val="24"/>
          <w:u w:val="none"/>
        </w:rPr>
        <w:t>.20</w:t>
      </w:r>
      <w:r>
        <w:rPr>
          <w:b w:val="0"/>
          <w:sz w:val="24"/>
          <w:u w:val="none"/>
        </w:rPr>
        <w:t>21</w:t>
      </w:r>
      <w:r>
        <w:rPr>
          <w:b w:val="0"/>
          <w:sz w:val="24"/>
          <w:u w:val="none"/>
        </w:rPr>
        <w:t>,</w:t>
      </w:r>
      <w:r>
        <w:rPr>
          <w:b w:val="0"/>
          <w:sz w:val="24"/>
          <w:u w:val="none"/>
        </w:rPr>
        <w:t xml:space="preserve"> объявляет о приеме документов для участия в конкур</w:t>
      </w:r>
      <w:r>
        <w:rPr>
          <w:b w:val="0"/>
          <w:sz w:val="24"/>
          <w:u w:val="none"/>
        </w:rPr>
        <w:t>се</w:t>
      </w:r>
      <w:r>
        <w:rPr>
          <w:b w:val="0"/>
          <w:sz w:val="24"/>
          <w:u w:val="none"/>
        </w:rPr>
        <w:t xml:space="preserve"> для замещения</w:t>
      </w:r>
      <w:r>
        <w:rPr>
          <w:b w:val="0"/>
          <w:sz w:val="24"/>
          <w:u w:val="none"/>
        </w:rPr>
        <w:t xml:space="preserve"> вакантных должностей</w:t>
      </w:r>
      <w:r>
        <w:rPr>
          <w:b w:val="0"/>
          <w:sz w:val="24"/>
          <w:u w:val="none"/>
        </w:rPr>
        <w:t xml:space="preserve"> государственной гражданской службы</w:t>
      </w:r>
      <w:r>
        <w:rPr>
          <w:b w:val="0"/>
          <w:sz w:val="24"/>
          <w:u w:val="none"/>
        </w:rPr>
        <w:t>:</w:t>
      </w:r>
      <w:r>
        <w:rPr>
          <w:b w:val="0"/>
          <w:sz w:val="24"/>
          <w:u w:val="none"/>
        </w:rPr>
        <w:t xml:space="preserve">  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2268"/>
        <w:gridCol w:w="4819"/>
      </w:tblGrid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Группа должностей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Категория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>
        <w:tc>
          <w:tcPr>
            <w:tcW w:type="dxa" w:w="102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0"/>
              <w:ind w:firstLine="709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Место работы – Самарская область, г. </w:t>
            </w:r>
            <w:r>
              <w:rPr>
                <w:b w:val="0"/>
                <w:sz w:val="24"/>
                <w:u w:val="none"/>
              </w:rPr>
              <w:t xml:space="preserve">Новокуйбышевск, ул. Пирогова, 12 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ind w:right="-108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Ведущая группа должностей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3"/>
              <w:widowControl w:val="1"/>
              <w:ind w:right="-108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Специалисты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tabs>
                <w:tab w:leader="none" w:pos="2520" w:val="left"/>
              </w:tabs>
              <w:ind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0D000000">
            <w:pPr>
              <w:widowControl w:val="0"/>
              <w:tabs>
                <w:tab w:leader="none" w:pos="2520" w:val="left"/>
              </w:tabs>
              <w:ind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в соответствии с должностным регламентом 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right="-108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Старшая группа должностей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3"/>
              <w:widowControl w:val="1"/>
              <w:ind w:right="-108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Специалисты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tabs>
                <w:tab w:leader="none" w:pos="2520" w:val="left"/>
              </w:tabs>
              <w:ind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1000000">
            <w:pPr>
              <w:widowControl w:val="0"/>
              <w:tabs>
                <w:tab w:leader="none" w:pos="2520" w:val="left"/>
              </w:tabs>
              <w:ind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 соответствии с должностным регламентом</w:t>
            </w:r>
            <w:r>
              <w:rPr>
                <w:b w:val="0"/>
                <w:sz w:val="24"/>
                <w:u w:val="none"/>
              </w:rPr>
              <w:t xml:space="preserve"> </w:t>
            </w:r>
          </w:p>
        </w:tc>
      </w:tr>
    </w:tbl>
    <w:p w14:paraId="12000000">
      <w:pPr>
        <w:spacing w:after="120" w:before="120"/>
        <w:ind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</w:t>
      </w:r>
      <w:r>
        <w:rPr>
          <w:b w:val="0"/>
          <w:sz w:val="24"/>
          <w:u w:val="none"/>
        </w:rPr>
        <w:t xml:space="preserve">  </w:t>
      </w:r>
      <w:r>
        <w:rPr>
          <w:b w:val="0"/>
          <w:sz w:val="24"/>
          <w:u w:val="none"/>
        </w:rPr>
        <w:t xml:space="preserve">Денежное содержание федеральных государственных гражданских служащих Межрайонной ИФНС России </w:t>
      </w:r>
      <w:r>
        <w:rPr>
          <w:b w:val="0"/>
          <w:sz w:val="24"/>
          <w:u w:val="none"/>
        </w:rPr>
        <w:t>№ 1</w:t>
      </w:r>
      <w:r>
        <w:rPr>
          <w:b w:val="0"/>
          <w:sz w:val="24"/>
          <w:u w:val="none"/>
        </w:rPr>
        <w:t>6</w:t>
      </w:r>
      <w:r>
        <w:rPr>
          <w:b w:val="0"/>
          <w:sz w:val="24"/>
          <w:u w:val="none"/>
        </w:rPr>
        <w:t xml:space="preserve"> по Самарской области состоит из:</w:t>
      </w:r>
      <w:r>
        <w:rPr>
          <w:b w:val="0"/>
          <w:sz w:val="24"/>
          <w:u w:val="none"/>
        </w:rPr>
        <w:t xml:space="preserve"> 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80"/>
        <w:gridCol w:w="5526"/>
      </w:tblGrid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b w:val="0"/>
                <w:sz w:val="24"/>
                <w:u w:val="none"/>
              </w:rPr>
            </w:pP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Ведущая группа должностей 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5</w:t>
            </w:r>
            <w:r>
              <w:rPr>
                <w:b w:val="0"/>
                <w:sz w:val="24"/>
                <w:u w:val="none"/>
              </w:rPr>
              <w:t>637</w:t>
            </w:r>
            <w:r>
              <w:rPr>
                <w:b w:val="0"/>
                <w:sz w:val="24"/>
                <w:u w:val="none"/>
              </w:rPr>
              <w:t xml:space="preserve"> руб.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до 30% должностного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оклада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90%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должностного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оклада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Ежемесячного  денежного поощрения</w:t>
            </w:r>
          </w:p>
          <w:p w14:paraId="20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 должностной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оклад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2 месячных оклада 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денежного содержания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Материальной помощи 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ind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 w:firstLine="176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28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</w:p>
        </w:tc>
      </w:tr>
      <w:tr>
        <w:trPr>
          <w:trHeight w:hRule="atLeast" w:val="141"/>
        </w:trPr>
        <w:tc>
          <w:tcPr>
            <w:tcW w:type="dxa" w:w="10206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9000000">
            <w:pPr>
              <w:widowControl w:val="0"/>
              <w:ind w:firstLine="709"/>
              <w:jc w:val="both"/>
              <w:rPr>
                <w:b w:val="0"/>
                <w:sz w:val="24"/>
                <w:u w:val="none"/>
              </w:rPr>
            </w:pP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 w:firstLine="709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Старшая группа должностей </w:t>
            </w:r>
            <w:r>
              <w:rPr>
                <w:b w:val="0"/>
                <w:sz w:val="24"/>
                <w:u w:val="none"/>
              </w:rPr>
              <w:t xml:space="preserve"> 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4511 - 5075</w:t>
            </w:r>
            <w:r>
              <w:rPr>
                <w:b w:val="0"/>
                <w:sz w:val="24"/>
                <w:u w:val="none"/>
              </w:rPr>
              <w:t xml:space="preserve"> руб.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до 30% должностного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оклада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90%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должностного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оклада</w:t>
            </w:r>
            <w:r>
              <w:rPr>
                <w:b w:val="0"/>
                <w:sz w:val="24"/>
                <w:u w:val="none"/>
              </w:rPr>
              <w:t xml:space="preserve"> 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Ежемесячного  денежного поощрения</w:t>
            </w:r>
          </w:p>
          <w:p w14:paraId="37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 должностной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оклад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2 месячных оклада </w:t>
            </w:r>
            <w:r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>денежного содержания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Материальной помощи 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ind w:firstLine="318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3F000000">
            <w:pPr>
              <w:widowControl w:val="0"/>
              <w:ind w:firstLine="174"/>
              <w:jc w:val="both"/>
              <w:rPr>
                <w:b w:val="0"/>
                <w:sz w:val="24"/>
                <w:u w:val="none"/>
              </w:rPr>
            </w:pPr>
          </w:p>
        </w:tc>
      </w:tr>
    </w:tbl>
    <w:p w14:paraId="40000000">
      <w:pPr>
        <w:widowControl w:val="0"/>
        <w:ind w:firstLine="709"/>
        <w:jc w:val="both"/>
        <w:rPr>
          <w:b w:val="0"/>
          <w:sz w:val="24"/>
          <w:u w:val="none"/>
        </w:rPr>
      </w:pPr>
    </w:p>
    <w:p w14:paraId="41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42000000">
      <w:pPr>
        <w:ind w:firstLine="54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В соответствии с п. 11 ст. 16 Федерального закона от 27 июля 2004 года № 79-ФЗ </w:t>
      </w:r>
      <w:r>
        <w:rPr>
          <w:b w:val="0"/>
          <w:sz w:val="24"/>
          <w:u w:val="none"/>
        </w:rPr>
        <w:br/>
      </w:r>
      <w:r>
        <w:rPr>
          <w:b w:val="0"/>
          <w:sz w:val="24"/>
          <w:u w:val="none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43000000">
      <w:pPr>
        <w:widowControl w:val="0"/>
        <w:ind w:firstLine="709"/>
        <w:jc w:val="both"/>
        <w:rPr>
          <w:b w:val="0"/>
          <w:sz w:val="24"/>
          <w:u w:val="none"/>
        </w:rPr>
      </w:pPr>
    </w:p>
    <w:p w14:paraId="44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Для участия в конкурсе гражданин представляет следующие документы:</w:t>
      </w:r>
    </w:p>
    <w:p w14:paraId="45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- личное заявление;</w:t>
      </w:r>
    </w:p>
    <w:p w14:paraId="46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- заполненную и подписанную анкету (форма утверждена распоряжением Правительства Российской Федерации от 26.05.2005 </w:t>
      </w:r>
      <w:r>
        <w:rPr>
          <w:b w:val="0"/>
          <w:sz w:val="24"/>
          <w:u w:val="none"/>
        </w:rPr>
        <w:t>№ 667-р с изменениями) с приложением</w:t>
      </w:r>
      <w:r>
        <w:rPr>
          <w:b w:val="0"/>
          <w:sz w:val="24"/>
          <w:u w:val="none"/>
        </w:rPr>
        <w:t xml:space="preserve"> 2-х фотографий (в деловом костюме), размером 3х4 см;</w:t>
      </w:r>
    </w:p>
    <w:p w14:paraId="47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14:paraId="48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- документы, подтверждающие необходимое профессиональное образование, стаж работы и квалификацию:</w:t>
      </w:r>
    </w:p>
    <w:p w14:paraId="49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- </w:t>
      </w:r>
      <w:r>
        <w:rPr>
          <w:b w:val="0"/>
          <w:sz w:val="24"/>
          <w:u w:val="none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>
        <w:rPr>
          <w:b w:val="0"/>
          <w:sz w:val="24"/>
          <w:u w:val="none"/>
        </w:rPr>
        <w:t>заверенную нотариально или кадровой службой по месту работы (службы)</w:t>
      </w:r>
      <w:r>
        <w:rPr>
          <w:b w:val="0"/>
          <w:sz w:val="24"/>
          <w:u w:val="none"/>
        </w:rPr>
        <w:t>, или иные документы, подтверждающие трудовую (служебную) деятельность гражданина;</w:t>
      </w:r>
    </w:p>
    <w:p w14:paraId="4A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- </w:t>
      </w:r>
      <w:r>
        <w:rPr>
          <w:b w:val="0"/>
          <w:sz w:val="24"/>
          <w:u w:val="none"/>
        </w:rPr>
        <w:t>копии документов об образовании и о квалификации (</w:t>
      </w:r>
      <w:r>
        <w:rPr>
          <w:b w:val="0"/>
          <w:sz w:val="24"/>
          <w:u w:val="none"/>
        </w:rPr>
        <w:t>с приложением</w:t>
      </w:r>
      <w:r>
        <w:rPr>
          <w:b w:val="0"/>
          <w:sz w:val="24"/>
          <w:u w:val="none"/>
        </w:rPr>
        <w:t xml:space="preserve">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rPr>
          <w:b w:val="0"/>
          <w:sz w:val="24"/>
          <w:u w:val="none"/>
        </w:rPr>
        <w:t>заверенные нотариально или кадровой службой по месту работы (службы)</w:t>
      </w:r>
      <w:r>
        <w:rPr>
          <w:b w:val="0"/>
          <w:sz w:val="24"/>
          <w:u w:val="none"/>
        </w:rPr>
        <w:t>;</w:t>
      </w:r>
    </w:p>
    <w:p w14:paraId="4B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>
        <w:rPr>
          <w:b w:val="0"/>
          <w:sz w:val="24"/>
          <w:u w:val="none"/>
        </w:rPr>
        <w:t>форма № 001-ГС/у</w:t>
      </w:r>
      <w:r>
        <w:rPr>
          <w:b w:val="0"/>
          <w:sz w:val="24"/>
          <w:u w:val="none"/>
        </w:rPr>
        <w:t>);</w:t>
      </w:r>
    </w:p>
    <w:p w14:paraId="4C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- иные документы, предусмотренные Федеральным законом от 27 июля 2004 г. № 79-ФЗ </w:t>
      </w:r>
      <w:r>
        <w:rPr>
          <w:b w:val="0"/>
          <w:sz w:val="24"/>
          <w:u w:val="none"/>
        </w:rPr>
        <w:br/>
      </w:r>
      <w:r>
        <w:rPr>
          <w:b w:val="0"/>
          <w:sz w:val="24"/>
          <w:u w:val="none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4D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- копию и оригинал документа воинского учета;</w:t>
      </w:r>
    </w:p>
    <w:p w14:paraId="4E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- согласие на обработку персональных данных</w:t>
      </w:r>
      <w:r>
        <w:rPr>
          <w:b w:val="0"/>
          <w:sz w:val="24"/>
          <w:u w:val="none"/>
        </w:rPr>
        <w:t xml:space="preserve">; </w:t>
      </w:r>
    </w:p>
    <w:p w14:paraId="4F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- </w:t>
      </w:r>
      <w:r>
        <w:rPr>
          <w:b w:val="0"/>
          <w:sz w:val="24"/>
          <w:u w:val="none"/>
        </w:rPr>
        <w:t xml:space="preserve">иные документы, предусмотренные Федеральным </w:t>
      </w:r>
      <w:r>
        <w:rPr>
          <w:b w:val="0"/>
          <w:sz w:val="24"/>
          <w:u w:val="none"/>
        </w:rPr>
        <w:fldChar w:fldCharType="begin"/>
      </w:r>
      <w:r>
        <w:rPr>
          <w:b w:val="0"/>
          <w:sz w:val="24"/>
          <w:u w:val="none"/>
        </w:rPr>
        <w:instrText>HYPERLINK "consultantplus://offline/ref=D27E88F6F96DE6928E9C8DB5C46A5D689BBD2B95FAE6A4945B3517B9F952XBL"</w:instrText>
      </w:r>
      <w:r>
        <w:rPr>
          <w:b w:val="0"/>
          <w:sz w:val="24"/>
          <w:u w:val="none"/>
        </w:rPr>
        <w:fldChar w:fldCharType="separate"/>
      </w:r>
      <w:r>
        <w:rPr>
          <w:b w:val="0"/>
          <w:sz w:val="24"/>
          <w:u w:val="none"/>
        </w:rPr>
        <w:t>законом</w:t>
      </w:r>
      <w:r>
        <w:rPr>
          <w:b w:val="0"/>
          <w:sz w:val="24"/>
          <w:u w:val="none"/>
        </w:rPr>
        <w:fldChar w:fldCharType="end"/>
      </w:r>
      <w:r>
        <w:rPr>
          <w:b w:val="0"/>
          <w:sz w:val="24"/>
          <w:u w:val="none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</w:t>
      </w:r>
      <w:r>
        <w:rPr>
          <w:b w:val="0"/>
          <w:sz w:val="24"/>
          <w:u w:val="none"/>
        </w:rPr>
        <w:t>вительства Российской Федерации.</w:t>
      </w:r>
    </w:p>
    <w:p w14:paraId="50000000">
      <w:pPr>
        <w:ind w:firstLine="54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Документы</w:t>
      </w:r>
      <w:r>
        <w:rPr>
          <w:b w:val="0"/>
          <w:sz w:val="24"/>
          <w:u w:val="none"/>
        </w:rPr>
        <w:t xml:space="preserve">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</w:t>
      </w:r>
      <w:r>
        <w:rPr>
          <w:b w:val="0"/>
          <w:sz w:val="24"/>
          <w:u w:val="none"/>
        </w:rPr>
        <w:t>ернет"</w:t>
      </w:r>
      <w:r>
        <w:rPr>
          <w:b w:val="0"/>
          <w:sz w:val="24"/>
          <w:u w:val="none"/>
        </w:rPr>
        <w:t xml:space="preserve">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51000000">
      <w:pPr>
        <w:ind w:firstLine="54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52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53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54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55000000">
      <w:pPr>
        <w:ind w:firstLine="708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56000000">
      <w:pPr>
        <w:ind w:firstLine="708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57000000">
      <w:pPr>
        <w:ind w:firstLine="851" w:left="-142" w:right="-2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14:paraId="58000000">
      <w:pPr>
        <w:ind w:firstLine="851" w:left="-142" w:right="-2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59000000">
      <w:pPr>
        <w:ind w:firstLine="851" w:left="-142" w:right="-2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5A000000">
      <w:pPr>
        <w:ind w:firstLine="708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r>
        <w:rPr>
          <w:rStyle w:val="Style_4_ch"/>
          <w:b w:val="0"/>
          <w:color w:val="000000"/>
          <w:sz w:val="24"/>
          <w:u w:val="none"/>
        </w:rPr>
        <w:fldChar w:fldCharType="begin"/>
      </w:r>
      <w:r>
        <w:rPr>
          <w:rStyle w:val="Style_4_ch"/>
          <w:b w:val="0"/>
          <w:color w:val="000000"/>
          <w:sz w:val="24"/>
          <w:u w:val="none"/>
        </w:rPr>
        <w:instrText>HYPERLINK "https://gossluzhba.gov.ru"</w:instrText>
      </w:r>
      <w:r>
        <w:rPr>
          <w:rStyle w:val="Style_4_ch"/>
          <w:b w:val="0"/>
          <w:color w:val="000000"/>
          <w:sz w:val="24"/>
          <w:u w:val="none"/>
        </w:rPr>
        <w:fldChar w:fldCharType="separate"/>
      </w:r>
      <w:r>
        <w:rPr>
          <w:rStyle w:val="Style_4_ch"/>
          <w:b w:val="0"/>
          <w:color w:val="000000"/>
          <w:sz w:val="24"/>
          <w:u w:val="none"/>
        </w:rPr>
        <w:t>https://gossluzhba.gov.</w:t>
      </w:r>
      <w:r>
        <w:rPr>
          <w:rStyle w:val="Style_4_ch"/>
          <w:b w:val="0"/>
          <w:color w:val="000000"/>
          <w:sz w:val="24"/>
          <w:u w:val="none"/>
        </w:rPr>
        <w:t>r</w:t>
      </w:r>
      <w:r>
        <w:rPr>
          <w:rStyle w:val="Style_4_ch"/>
          <w:b w:val="0"/>
          <w:color w:val="000000"/>
          <w:sz w:val="24"/>
          <w:u w:val="none"/>
        </w:rPr>
        <w:t>u</w:t>
      </w:r>
      <w:r>
        <w:rPr>
          <w:rStyle w:val="Style_4_ch"/>
          <w:b w:val="0"/>
          <w:color w:val="000000"/>
          <w:sz w:val="24"/>
          <w:u w:val="none"/>
        </w:rPr>
        <w:fldChar w:fldCharType="end"/>
      </w:r>
      <w:r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– «Тесты для самопроверки»</w:t>
      </w:r>
      <w:r>
        <w:rPr>
          <w:b w:val="0"/>
          <w:sz w:val="24"/>
          <w:u w:val="none"/>
        </w:rPr>
        <w:t>.</w:t>
      </w:r>
      <w:r>
        <w:rPr>
          <w:b w:val="0"/>
          <w:sz w:val="24"/>
          <w:u w:val="none"/>
        </w:rPr>
        <w:t xml:space="preserve"> </w:t>
      </w:r>
    </w:p>
    <w:p w14:paraId="5B000000">
      <w:pPr>
        <w:ind w:firstLine="851" w:left="-142" w:right="-2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5C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Решение конкурсной комиссии принимается в отсутствие кандидатов.</w:t>
      </w:r>
    </w:p>
    <w:p w14:paraId="5D000000">
      <w:pPr>
        <w:ind w:firstLine="851" w:left="-142" w:right="-2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5E000000">
      <w:pPr>
        <w:ind w:firstLine="851" w:left="-142" w:right="-2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По результатам конкурса издается приказ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5F000000">
      <w:pPr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В случае направления документов по почте, датой подачи считается дата их поступления в </w:t>
      </w:r>
      <w:r>
        <w:rPr>
          <w:b w:val="0"/>
          <w:sz w:val="24"/>
          <w:u w:val="none"/>
        </w:rPr>
        <w:t>Межрайонную ИФНС</w:t>
      </w:r>
      <w:r>
        <w:rPr>
          <w:b w:val="0"/>
          <w:sz w:val="24"/>
          <w:u w:val="none"/>
        </w:rPr>
        <w:t xml:space="preserve"> России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№ 1</w:t>
      </w:r>
      <w:r>
        <w:rPr>
          <w:b w:val="0"/>
          <w:sz w:val="24"/>
          <w:u w:val="none"/>
        </w:rPr>
        <w:t>6</w:t>
      </w:r>
      <w:r>
        <w:rPr>
          <w:b w:val="0"/>
          <w:sz w:val="24"/>
          <w:u w:val="none"/>
        </w:rPr>
        <w:t xml:space="preserve">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60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61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14:paraId="62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Документы гражданских служащих (граждан), не допущенных к участию в конкурсе, и кандидатов, которым было отказан</w:t>
      </w:r>
      <w:r>
        <w:rPr>
          <w:b w:val="0"/>
          <w:sz w:val="24"/>
          <w:u w:val="none"/>
        </w:rPr>
        <w:t>о</w:t>
      </w:r>
      <w:r>
        <w:rPr>
          <w:b w:val="0"/>
          <w:sz w:val="24"/>
          <w:u w:val="none"/>
        </w:rPr>
        <w:t>, могут быть возвращены им по письменному заявлению в течение трех лет со дня завершения конкурса, после чего подлежат уничтожению.</w:t>
      </w:r>
    </w:p>
    <w:p w14:paraId="63000000">
      <w:pPr>
        <w:widowControl w:val="0"/>
        <w:ind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64000000">
      <w:pPr>
        <w:spacing w:line="276" w:lineRule="auto"/>
        <w:ind w:firstLine="708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Прием документов </w:t>
      </w:r>
      <w:r>
        <w:rPr>
          <w:b w:val="0"/>
          <w:sz w:val="24"/>
          <w:u w:val="none"/>
        </w:rPr>
        <w:t xml:space="preserve">для участия в конкурсе будет проводиться </w:t>
      </w:r>
      <w:r>
        <w:rPr>
          <w:b w:val="0"/>
          <w:sz w:val="24"/>
          <w:u w:val="none"/>
        </w:rPr>
        <w:t xml:space="preserve">с </w:t>
      </w:r>
      <w:r>
        <w:rPr>
          <w:b w:val="0"/>
          <w:sz w:val="24"/>
          <w:u w:val="none"/>
        </w:rPr>
        <w:t>8</w:t>
      </w:r>
      <w:r>
        <w:rPr>
          <w:b w:val="0"/>
          <w:sz w:val="24"/>
          <w:u w:val="none"/>
        </w:rPr>
        <w:t xml:space="preserve"> июля</w:t>
      </w:r>
      <w:r>
        <w:rPr>
          <w:b w:val="0"/>
          <w:sz w:val="24"/>
          <w:u w:val="none"/>
        </w:rPr>
        <w:t xml:space="preserve"> 202</w:t>
      </w:r>
      <w:r>
        <w:rPr>
          <w:b w:val="0"/>
          <w:sz w:val="24"/>
          <w:u w:val="none"/>
        </w:rPr>
        <w:t>2</w:t>
      </w:r>
      <w:r>
        <w:rPr>
          <w:b w:val="0"/>
          <w:sz w:val="24"/>
          <w:u w:val="none"/>
        </w:rPr>
        <w:t xml:space="preserve"> года по </w:t>
      </w:r>
      <w:r>
        <w:rPr>
          <w:b w:val="0"/>
          <w:sz w:val="24"/>
          <w:u w:val="none"/>
        </w:rPr>
        <w:t>28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июля</w:t>
      </w:r>
      <w:r>
        <w:rPr>
          <w:b w:val="0"/>
          <w:sz w:val="24"/>
          <w:u w:val="none"/>
        </w:rPr>
        <w:t xml:space="preserve"> 202</w:t>
      </w:r>
      <w:r>
        <w:rPr>
          <w:b w:val="0"/>
          <w:sz w:val="24"/>
          <w:u w:val="none"/>
        </w:rPr>
        <w:t>2</w:t>
      </w:r>
      <w:r>
        <w:rPr>
          <w:b w:val="0"/>
          <w:sz w:val="24"/>
          <w:u w:val="none"/>
        </w:rPr>
        <w:t xml:space="preserve"> года.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 xml:space="preserve"> Время приема</w:t>
      </w:r>
      <w:r>
        <w:rPr>
          <w:b w:val="0"/>
          <w:sz w:val="24"/>
          <w:u w:val="none"/>
        </w:rPr>
        <w:t xml:space="preserve"> документов: с 9 часов 30 минут до 17 часов 30 минут (перерыв с 13 часов до 13 часов 45 минут), в пятницу с 9 часов 30 минут до 16 часов 30 минут.</w:t>
      </w:r>
    </w:p>
    <w:p w14:paraId="65000000">
      <w:pPr>
        <w:spacing w:line="276" w:lineRule="auto"/>
        <w:ind w:firstLine="708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Адрес приема документов: </w:t>
      </w:r>
      <w:r>
        <w:rPr>
          <w:b w:val="0"/>
          <w:sz w:val="24"/>
          <w:u w:val="none"/>
        </w:rPr>
        <w:t>446200, г</w:t>
      </w:r>
      <w:r>
        <w:rPr>
          <w:b w:val="0"/>
          <w:sz w:val="24"/>
          <w:u w:val="none"/>
        </w:rPr>
        <w:t>. Новокуйбышевск, ул. Пирогова, 12, Межрайонная ИФНС России №16 по Самарской области, каб. № 402, 404.</w:t>
      </w:r>
    </w:p>
    <w:p w14:paraId="66000000">
      <w:pPr>
        <w:spacing w:line="276" w:lineRule="auto"/>
        <w:ind w:firstLine="708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Конкурс </w:t>
      </w:r>
      <w:r>
        <w:rPr>
          <w:b w:val="0"/>
          <w:sz w:val="24"/>
          <w:u w:val="none"/>
        </w:rPr>
        <w:t xml:space="preserve">планируется провести </w:t>
      </w:r>
      <w:r>
        <w:rPr>
          <w:b w:val="0"/>
          <w:sz w:val="24"/>
          <w:u w:val="none"/>
        </w:rPr>
        <w:t>18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августа</w:t>
      </w:r>
      <w:r>
        <w:rPr>
          <w:b w:val="0"/>
          <w:sz w:val="24"/>
          <w:u w:val="none"/>
        </w:rPr>
        <w:t xml:space="preserve"> 202</w:t>
      </w:r>
      <w:r>
        <w:rPr>
          <w:b w:val="0"/>
          <w:sz w:val="24"/>
          <w:u w:val="none"/>
        </w:rPr>
        <w:t>2</w:t>
      </w:r>
      <w:r>
        <w:rPr>
          <w:b w:val="0"/>
          <w:sz w:val="24"/>
          <w:u w:val="none"/>
        </w:rPr>
        <w:t xml:space="preserve"> года</w:t>
      </w:r>
      <w:r>
        <w:rPr>
          <w:b w:val="0"/>
          <w:sz w:val="24"/>
          <w:u w:val="none"/>
        </w:rPr>
        <w:t xml:space="preserve"> в 15 часов 00 минут по адресу: </w:t>
      </w:r>
      <w:r>
        <w:rPr>
          <w:b w:val="0"/>
          <w:sz w:val="24"/>
          <w:u w:val="none"/>
        </w:rPr>
        <w:t>446200, г</w:t>
      </w:r>
      <w:r>
        <w:rPr>
          <w:b w:val="0"/>
          <w:sz w:val="24"/>
          <w:u w:val="none"/>
        </w:rPr>
        <w:t>. Новокуйбышевск, ул. Пирогова, 12.</w:t>
      </w:r>
    </w:p>
    <w:p w14:paraId="67000000">
      <w:pPr>
        <w:spacing w:line="276" w:lineRule="auto"/>
        <w:ind w:firstLine="708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Не позднее, чем за 15 дней до начала конкурса гражданам (государственным гражданским служащим), допущенным к участию в конкурсе, направляется</w:t>
      </w:r>
      <w:r>
        <w:rPr>
          <w:b w:val="0"/>
          <w:sz w:val="24"/>
          <w:u w:val="none"/>
        </w:rPr>
        <w:t xml:space="preserve"> сообщение о дате, месте и времени проведения тестирования и индивидуального собеседования.</w:t>
      </w:r>
    </w:p>
    <w:p w14:paraId="68000000">
      <w:pPr>
        <w:spacing w:line="276" w:lineRule="auto"/>
        <w:ind w:firstLine="708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Контактный телефон: (84635) 7-94-52 </w:t>
      </w:r>
    </w:p>
    <w:p w14:paraId="69000000">
      <w:pPr>
        <w:widowControl w:val="0"/>
        <w:ind w:firstLine="709"/>
        <w:jc w:val="both"/>
        <w:rPr>
          <w:b w:val="0"/>
          <w:sz w:val="24"/>
          <w:u w:val="none"/>
        </w:rPr>
      </w:pPr>
    </w:p>
    <w:sectPr>
      <w:headerReference r:id="rId1" w:type="default"/>
      <w:pgSz w:h="16838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 Знак1"/>
    <w:basedOn w:val="Style_5"/>
    <w:link w:val="Style_7_ch"/>
    <w:pPr>
      <w:spacing w:after="160" w:line="240" w:lineRule="exact"/>
      <w:ind/>
    </w:pPr>
    <w:rPr>
      <w:rFonts w:ascii="Verdana" w:hAnsi="Verdana"/>
    </w:rPr>
  </w:style>
  <w:style w:styleId="Style_7_ch" w:type="character">
    <w:name w:val=" Знак1"/>
    <w:basedOn w:val="Style_5_ch"/>
    <w:link w:val="Style_7"/>
    <w:rPr>
      <w:rFonts w:ascii="Verdana" w:hAnsi="Verdana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Balloon Text"/>
    <w:basedOn w:val="Style_5"/>
    <w:link w:val="Style_9_ch"/>
    <w:rPr>
      <w:rFonts w:ascii="Tahoma" w:hAnsi="Tahoma"/>
      <w:sz w:val="16"/>
    </w:rPr>
  </w:style>
  <w:style w:styleId="Style_9_ch" w:type="character">
    <w:name w:val="Balloon Text"/>
    <w:basedOn w:val="Style_5_ch"/>
    <w:link w:val="Style_9"/>
    <w:rPr>
      <w:rFonts w:ascii="Tahoma" w:hAnsi="Tahoma"/>
      <w:sz w:val="16"/>
    </w:rPr>
  </w:style>
  <w:style w:styleId="Style_10" w:type="paragraph">
    <w:name w:val="toc 6"/>
    <w:next w:val="Style_5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Таблицы (моноширинный)"/>
    <w:basedOn w:val="Style_5"/>
    <w:next w:val="Style_5"/>
    <w:link w:val="Style_11_ch"/>
    <w:pPr>
      <w:widowControl w:val="0"/>
      <w:ind/>
      <w:jc w:val="both"/>
    </w:pPr>
    <w:rPr>
      <w:rFonts w:ascii="Courier New" w:hAnsi="Courier New"/>
      <w:sz w:val="24"/>
    </w:rPr>
  </w:style>
  <w:style w:styleId="Style_11_ch" w:type="character">
    <w:name w:val="Таблицы (моноширинный)"/>
    <w:basedOn w:val="Style_5_ch"/>
    <w:link w:val="Style_11"/>
    <w:rPr>
      <w:rFonts w:ascii="Courier New" w:hAnsi="Courier New"/>
      <w:sz w:val="24"/>
    </w:rPr>
  </w:style>
  <w:style w:styleId="Style_12" w:type="paragraph">
    <w:name w:val="toc 7"/>
    <w:next w:val="Style_5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Font Style18"/>
    <w:link w:val="Style_13_ch"/>
    <w:rPr>
      <w:rFonts w:ascii="Times New Roman" w:hAnsi="Times New Roman"/>
      <w:sz w:val="22"/>
    </w:rPr>
  </w:style>
  <w:style w:styleId="Style_13_ch" w:type="character">
    <w:name w:val="Font Style18"/>
    <w:link w:val="Style_13"/>
    <w:rPr>
      <w:rFonts w:ascii="Times New Roman" w:hAnsi="Times New Roman"/>
      <w:sz w:val="22"/>
    </w:rPr>
  </w:style>
  <w:style w:styleId="Style_14" w:type="paragraph">
    <w:name w:val="Style6"/>
    <w:basedOn w:val="Style_5"/>
    <w:link w:val="Style_14_ch"/>
    <w:pPr>
      <w:widowControl w:val="0"/>
      <w:spacing w:line="274" w:lineRule="exact"/>
      <w:ind/>
      <w:jc w:val="both"/>
    </w:pPr>
    <w:rPr>
      <w:sz w:val="24"/>
    </w:rPr>
  </w:style>
  <w:style w:styleId="Style_14_ch" w:type="character">
    <w:name w:val="Style6"/>
    <w:basedOn w:val="Style_5_ch"/>
    <w:link w:val="Style_14"/>
    <w:rPr>
      <w:sz w:val="24"/>
    </w:rPr>
  </w:style>
  <w:style w:styleId="Style_15" w:type="paragraph">
    <w:name w:val="heading 3"/>
    <w:next w:val="Style_5"/>
    <w:link w:val="Style_15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16" w:type="paragraph">
    <w:name w:val="Body Text Indent"/>
    <w:basedOn w:val="Style_5"/>
    <w:link w:val="Style_16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16_ch" w:type="character">
    <w:name w:val="Body Text Indent"/>
    <w:basedOn w:val="Style_5_ch"/>
    <w:link w:val="Style_16"/>
    <w:rPr>
      <w:sz w:val="28"/>
    </w:rPr>
  </w:style>
  <w:style w:styleId="Style_17" w:type="paragraph">
    <w:name w:val="Body Text 3"/>
    <w:basedOn w:val="Style_5"/>
    <w:link w:val="Style_17_ch"/>
    <w:pPr>
      <w:spacing w:after="120"/>
      <w:ind/>
    </w:pPr>
    <w:rPr>
      <w:sz w:val="16"/>
    </w:rPr>
  </w:style>
  <w:style w:styleId="Style_17_ch" w:type="character">
    <w:name w:val="Body Text 3"/>
    <w:basedOn w:val="Style_5_ch"/>
    <w:link w:val="Style_17"/>
    <w:rPr>
      <w:sz w:val="16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tyle7"/>
    <w:basedOn w:val="Style_5"/>
    <w:link w:val="Style_20_ch"/>
    <w:pPr>
      <w:widowControl w:val="0"/>
      <w:spacing w:line="274" w:lineRule="exact"/>
      <w:ind/>
      <w:jc w:val="both"/>
    </w:pPr>
    <w:rPr>
      <w:sz w:val="24"/>
    </w:rPr>
  </w:style>
  <w:style w:styleId="Style_20_ch" w:type="character">
    <w:name w:val="Style7"/>
    <w:basedOn w:val="Style_5_ch"/>
    <w:link w:val="Style_20"/>
    <w:rPr>
      <w:sz w:val="24"/>
    </w:rPr>
  </w:style>
  <w:style w:styleId="Style_21" w:type="paragraph">
    <w:name w:val="toc 3"/>
    <w:next w:val="Style_5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22" w:type="paragraph">
    <w:name w:val="List Paragraph"/>
    <w:basedOn w:val="Style_5"/>
    <w:link w:val="Style_22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22_ch" w:type="character">
    <w:name w:val="List Paragraph"/>
    <w:basedOn w:val="Style_5_ch"/>
    <w:link w:val="Style_22"/>
    <w:rPr>
      <w:rFonts w:ascii="Calibri" w:hAnsi="Calibri"/>
      <w:sz w:val="22"/>
    </w:rPr>
  </w:style>
  <w:style w:styleId="Style_23" w:type="paragraph">
    <w:name w:val="Body Text 2"/>
    <w:basedOn w:val="Style_5"/>
    <w:link w:val="Style_23_ch"/>
    <w:pPr>
      <w:spacing w:after="120" w:line="480" w:lineRule="auto"/>
      <w:ind/>
    </w:pPr>
  </w:style>
  <w:style w:styleId="Style_23_ch" w:type="character">
    <w:name w:val="Body Text 2"/>
    <w:basedOn w:val="Style_5_ch"/>
    <w:link w:val="Style_23"/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5_ch"/>
    <w:link w:val="Style_24"/>
  </w:style>
  <w:style w:styleId="Style_25" w:type="paragraph">
    <w:name w:val="ConsNormal"/>
    <w:link w:val="Style_25_ch"/>
    <w:pPr>
      <w:widowControl w:val="0"/>
      <w:ind w:firstLine="720" w:right="19772"/>
    </w:pPr>
    <w:rPr>
      <w:rFonts w:ascii="Arial" w:hAnsi="Arial"/>
    </w:rPr>
  </w:style>
  <w:style w:styleId="Style_25_ch" w:type="character">
    <w:name w:val="ConsNormal"/>
    <w:link w:val="Style_25"/>
    <w:rPr>
      <w:rFonts w:ascii="Arial" w:hAnsi="Arial"/>
    </w:rPr>
  </w:style>
  <w:style w:styleId="Style_26" w:type="paragraph">
    <w:name w:val="Гипертекстовая ссылка"/>
    <w:link w:val="Style_26_ch"/>
    <w:rPr>
      <w:b w:val="1"/>
      <w:color w:val="008000"/>
    </w:rPr>
  </w:style>
  <w:style w:styleId="Style_26_ch" w:type="character">
    <w:name w:val="Гипертекстовая ссылка"/>
    <w:link w:val="Style_26"/>
    <w:rPr>
      <w:b w:val="1"/>
      <w:color w:val="008000"/>
    </w:rPr>
  </w:style>
  <w:style w:styleId="Style_27" w:type="paragraph">
    <w:name w:val="heading 5"/>
    <w:next w:val="Style_5"/>
    <w:link w:val="Style_2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z w:val="22"/>
    </w:rPr>
  </w:style>
  <w:style w:styleId="Style_28" w:type="paragraph">
    <w:name w:val="ConsPlusNormal"/>
    <w:link w:val="Style_28_ch"/>
    <w:pPr>
      <w:widowControl w:val="0"/>
      <w:ind w:firstLine="72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heading 1"/>
    <w:basedOn w:val="Style_5"/>
    <w:next w:val="Style_5"/>
    <w:link w:val="Style_29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29_ch" w:type="character">
    <w:name w:val="heading 1"/>
    <w:basedOn w:val="Style_5_ch"/>
    <w:link w:val="Style_29"/>
    <w:rPr>
      <w:b w:val="1"/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0" w:type="paragraph">
    <w:name w:val="Footnote"/>
    <w:basedOn w:val="Style_5"/>
    <w:link w:val="Style_30_ch"/>
    <w:pPr>
      <w:ind w:hanging="170" w:left="170"/>
      <w:jc w:val="both"/>
    </w:pPr>
  </w:style>
  <w:style w:styleId="Style_30_ch" w:type="character">
    <w:name w:val="Footnote"/>
    <w:basedOn w:val="Style_5_ch"/>
    <w:link w:val="Style_30"/>
  </w:style>
  <w:style w:styleId="Style_31" w:type="paragraph">
    <w:name w:val="toc 1"/>
    <w:next w:val="Style_5"/>
    <w:link w:val="Style_31_ch"/>
    <w:uiPriority w:val="39"/>
    <w:pPr>
      <w:ind w:firstLine="0" w:left="0"/>
    </w:pPr>
    <w:rPr>
      <w:rFonts w:ascii="XO Thames" w:hAnsi="XO Thames"/>
      <w:b w:val="1"/>
    </w:rPr>
  </w:style>
  <w:style w:styleId="Style_31_ch" w:type="character">
    <w:name w:val="toc 1"/>
    <w:link w:val="Style_31"/>
    <w:rPr>
      <w:rFonts w:ascii="XO Thames" w:hAnsi="XO Thames"/>
      <w:b w:val="1"/>
    </w:rPr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Font Style11"/>
    <w:link w:val="Style_33_ch"/>
    <w:rPr>
      <w:rFonts w:ascii="Times New Roman" w:hAnsi="Times New Roman"/>
      <w:sz w:val="24"/>
    </w:rPr>
  </w:style>
  <w:style w:styleId="Style_33_ch" w:type="character">
    <w:name w:val="Font Style11"/>
    <w:link w:val="Style_33"/>
    <w:rPr>
      <w:rFonts w:ascii="Times New Roman" w:hAnsi="Times New Roman"/>
      <w:sz w:val="24"/>
    </w:rPr>
  </w:style>
  <w:style w:styleId="Style_34" w:type="paragraph">
    <w:name w:val="Style4"/>
    <w:basedOn w:val="Style_5"/>
    <w:link w:val="Style_34_ch"/>
    <w:pPr>
      <w:widowControl w:val="0"/>
      <w:spacing w:line="274" w:lineRule="exact"/>
      <w:ind w:firstLine="533"/>
      <w:jc w:val="both"/>
    </w:pPr>
    <w:rPr>
      <w:sz w:val="24"/>
    </w:rPr>
  </w:style>
  <w:style w:styleId="Style_34_ch" w:type="character">
    <w:name w:val="Style4"/>
    <w:basedOn w:val="Style_5_ch"/>
    <w:link w:val="Style_34"/>
    <w:rPr>
      <w:sz w:val="24"/>
    </w:rPr>
  </w:style>
  <w:style w:styleId="Style_35" w:type="paragraph">
    <w:name w:val="toc 9"/>
    <w:next w:val="Style_5"/>
    <w:link w:val="Style_35_ch"/>
    <w:uiPriority w:val="39"/>
    <w:pPr>
      <w:ind w:firstLine="0" w:left="1600"/>
    </w:pPr>
  </w:style>
  <w:style w:styleId="Style_35_ch" w:type="character">
    <w:name w:val="toc 9"/>
    <w:link w:val="Style_35"/>
  </w:style>
  <w:style w:styleId="Style_36" w:type="paragraph">
    <w:name w:val="toc 8"/>
    <w:next w:val="Style_5"/>
    <w:link w:val="Style_36_ch"/>
    <w:uiPriority w:val="39"/>
    <w:pPr>
      <w:ind w:firstLine="0" w:left="1400"/>
    </w:pPr>
  </w:style>
  <w:style w:styleId="Style_36_ch" w:type="character">
    <w:name w:val="toc 8"/>
    <w:link w:val="Style_36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7" w:type="paragraph">
    <w:name w:val="toc 5"/>
    <w:next w:val="Style_5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38" w:type="paragraph">
    <w:name w:val="Subtitle"/>
    <w:next w:val="Style_5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39" w:type="paragraph">
    <w:name w:val="Style1"/>
    <w:basedOn w:val="Style_5"/>
    <w:link w:val="Style_39_ch"/>
    <w:pPr>
      <w:widowControl w:val="0"/>
      <w:spacing w:line="277" w:lineRule="exact"/>
      <w:ind/>
    </w:pPr>
    <w:rPr>
      <w:sz w:val="24"/>
    </w:rPr>
  </w:style>
  <w:style w:styleId="Style_39_ch" w:type="character">
    <w:name w:val="Style1"/>
    <w:basedOn w:val="Style_5_ch"/>
    <w:link w:val="Style_39"/>
    <w:rPr>
      <w:sz w:val="24"/>
    </w:rPr>
  </w:style>
  <w:style w:styleId="Style_40" w:type="paragraph">
    <w:name w:val="toc 10"/>
    <w:next w:val="Style_5"/>
    <w:link w:val="Style_40_ch"/>
    <w:uiPriority w:val="39"/>
    <w:pPr>
      <w:ind w:firstLine="0" w:left="1800"/>
    </w:pPr>
  </w:style>
  <w:style w:styleId="Style_40_ch" w:type="character">
    <w:name w:val="toc 10"/>
    <w:link w:val="Style_40"/>
  </w:style>
  <w:style w:styleId="Style_41" w:type="paragraph">
    <w:name w:val="Title"/>
    <w:next w:val="Style_5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5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next w:val="Style_5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2022-07-08T05:53:12Z</dcterms:modified>
</cp:coreProperties>
</file>